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华文中宋" w:hAnsi="华文中宋" w:eastAsia="华文中宋"/>
          <w:b/>
          <w:bCs/>
          <w:sz w:val="32"/>
          <w:szCs w:val="32"/>
        </w:rPr>
      </w:pPr>
      <w:r>
        <w:rPr>
          <w:rFonts w:hint="eastAsia" w:ascii="华文中宋" w:hAnsi="华文中宋" w:eastAsia="华文中宋"/>
          <w:b/>
          <w:bCs/>
          <w:sz w:val="32"/>
          <w:szCs w:val="32"/>
        </w:rPr>
        <w:t>附件</w:t>
      </w:r>
      <w:r>
        <w:rPr>
          <w:rFonts w:ascii="华文中宋" w:hAnsi="华文中宋" w:eastAsia="华文中宋"/>
          <w:b/>
          <w:bCs/>
          <w:sz w:val="32"/>
          <w:szCs w:val="32"/>
        </w:rPr>
        <w:t>1</w:t>
      </w:r>
      <w:r>
        <w:rPr>
          <w:rFonts w:hint="eastAsia" w:ascii="华文中宋" w:hAnsi="华文中宋" w:eastAsia="华文中宋"/>
          <w:b/>
          <w:bCs/>
          <w:sz w:val="32"/>
          <w:szCs w:val="32"/>
        </w:rPr>
        <w:t>：</w:t>
      </w:r>
    </w:p>
    <w:p>
      <w:pPr>
        <w:spacing w:line="360" w:lineRule="auto"/>
        <w:jc w:val="center"/>
        <w:rPr>
          <w:rFonts w:ascii="华文中宋" w:hAnsi="华文中宋" w:eastAsia="华文中宋"/>
          <w:b/>
          <w:bCs/>
          <w:sz w:val="32"/>
          <w:szCs w:val="32"/>
        </w:rPr>
      </w:pPr>
      <w:r>
        <w:rPr>
          <w:rFonts w:hint="eastAsia" w:ascii="华文中宋" w:hAnsi="华文中宋" w:eastAsia="华文中宋"/>
          <w:b/>
          <w:bCs/>
          <w:sz w:val="32"/>
          <w:szCs w:val="32"/>
        </w:rPr>
        <w:t>西南大学人工智能学院简要介绍</w:t>
      </w:r>
    </w:p>
    <w:p>
      <w:pPr>
        <w:spacing w:line="360" w:lineRule="auto"/>
        <w:jc w:val="center"/>
        <w:rPr>
          <w:rFonts w:ascii="宋体" w:hAnsi="宋体" w:eastAsia="宋体"/>
          <w:sz w:val="32"/>
          <w:szCs w:val="32"/>
        </w:rPr>
      </w:pPr>
    </w:p>
    <w:p>
      <w:pPr>
        <w:spacing w:line="360" w:lineRule="auto"/>
        <w:ind w:firstLine="640" w:firstLineChars="200"/>
        <w:rPr>
          <w:rFonts w:ascii="宋体" w:hAnsi="宋体" w:eastAsia="宋体"/>
          <w:bCs/>
          <w:sz w:val="32"/>
          <w:szCs w:val="32"/>
        </w:rPr>
      </w:pPr>
      <w:r>
        <w:rPr>
          <w:rFonts w:hint="eastAsia" w:ascii="宋体" w:hAnsi="宋体" w:eastAsia="宋体"/>
          <w:bCs/>
          <w:sz w:val="32"/>
          <w:szCs w:val="32"/>
        </w:rPr>
        <w:t>人工智能是新一轮科技革命和产业变革的重要驱动力量，是强化国家战略科技力量、建设科技强国的重要支撑。西南大学人工智能学院于</w:t>
      </w:r>
      <w:r>
        <w:rPr>
          <w:rFonts w:ascii="宋体" w:hAnsi="宋体" w:eastAsia="宋体"/>
          <w:bCs/>
          <w:sz w:val="32"/>
          <w:szCs w:val="32"/>
        </w:rPr>
        <w:t>2018年12月正式成立，是学校主动服务人工智能国家战略，推进“双一流”建设</w:t>
      </w:r>
      <w:bookmarkStart w:id="0" w:name="_GoBack"/>
      <w:bookmarkEnd w:id="0"/>
      <w:r>
        <w:rPr>
          <w:rFonts w:ascii="宋体" w:hAnsi="宋体" w:eastAsia="宋体"/>
          <w:bCs/>
          <w:sz w:val="32"/>
          <w:szCs w:val="32"/>
        </w:rPr>
        <w:t>、发展新工科和推进国际化办学</w:t>
      </w:r>
      <w:r>
        <w:rPr>
          <w:rFonts w:hint="eastAsia" w:ascii="宋体" w:hAnsi="宋体" w:eastAsia="宋体"/>
          <w:bCs/>
          <w:sz w:val="32"/>
          <w:szCs w:val="32"/>
        </w:rPr>
        <w:t>做出</w:t>
      </w:r>
      <w:r>
        <w:rPr>
          <w:rFonts w:ascii="宋体" w:hAnsi="宋体" w:eastAsia="宋体"/>
          <w:bCs/>
          <w:sz w:val="32"/>
          <w:szCs w:val="32"/>
        </w:rPr>
        <w:t>的重要举措。</w:t>
      </w:r>
    </w:p>
    <w:p>
      <w:pPr>
        <w:spacing w:line="360" w:lineRule="auto"/>
        <w:ind w:firstLine="640" w:firstLineChars="200"/>
        <w:rPr>
          <w:rFonts w:ascii="宋体" w:hAnsi="宋体" w:eastAsia="宋体"/>
          <w:bCs/>
          <w:sz w:val="32"/>
          <w:szCs w:val="32"/>
        </w:rPr>
      </w:pPr>
      <w:r>
        <w:rPr>
          <w:rFonts w:hint="eastAsia" w:ascii="宋体" w:hAnsi="宋体" w:eastAsia="宋体"/>
          <w:bCs/>
          <w:sz w:val="32"/>
          <w:szCs w:val="32"/>
        </w:rPr>
        <w:t>学院朝气蓬勃、充满活力、发展迅猛。学院坚持以人为本，培养具有扎实专业知识、勇于开拓创新精神、具备国际视野的高素质人才。学院开设智能科学与技术、数据科学与大数据技术两个本科专业，招收计算机科学与技术、统计学专业博士研究生（计算机科学学科为</w:t>
      </w:r>
      <w:r>
        <w:rPr>
          <w:rFonts w:ascii="宋体" w:hAnsi="宋体" w:eastAsia="宋体"/>
          <w:bCs/>
          <w:sz w:val="32"/>
          <w:szCs w:val="32"/>
        </w:rPr>
        <w:t>ESI世界排名前1%学科），招收计算机科学与技术、电子信息、统计学、应用统计学专业硕士研究生。</w:t>
      </w:r>
    </w:p>
    <w:p>
      <w:pPr>
        <w:spacing w:line="360" w:lineRule="auto"/>
        <w:ind w:firstLine="640" w:firstLineChars="200"/>
        <w:rPr>
          <w:rFonts w:ascii="宋体" w:hAnsi="宋体" w:eastAsia="宋体"/>
          <w:bCs/>
          <w:sz w:val="32"/>
          <w:szCs w:val="32"/>
        </w:rPr>
      </w:pPr>
      <w:r>
        <w:rPr>
          <w:rFonts w:hint="eastAsia" w:ascii="宋体" w:hAnsi="宋体" w:eastAsia="宋体"/>
          <w:bCs/>
          <w:sz w:val="32"/>
          <w:szCs w:val="32"/>
        </w:rPr>
        <w:t>学院拥有智能传动和控制技术国家地方联合工程实验室、类脑计算与智能控制重庆市重点实验室、重庆市智能传动和控制技术技术创新中心、重庆市发改委智能传动和控制工程实验室等高水平科学研究和技术开发平台。现有教职工</w:t>
      </w:r>
      <w:r>
        <w:rPr>
          <w:rFonts w:ascii="宋体" w:hAnsi="宋体" w:eastAsia="宋体"/>
          <w:bCs/>
          <w:sz w:val="32"/>
          <w:szCs w:val="32"/>
        </w:rPr>
        <w:t>57名，其中教授9人、副教授14人，国家级、省部级人才6人次。</w:t>
      </w:r>
    </w:p>
    <w:p>
      <w:pPr>
        <w:spacing w:line="360" w:lineRule="auto"/>
        <w:ind w:firstLine="640" w:firstLineChars="200"/>
        <w:rPr>
          <w:rFonts w:ascii="宋体" w:hAnsi="宋体" w:eastAsia="宋体"/>
          <w:bCs/>
          <w:sz w:val="32"/>
          <w:szCs w:val="32"/>
        </w:rPr>
      </w:pPr>
      <w:r>
        <w:rPr>
          <w:rFonts w:hint="eastAsia" w:ascii="宋体" w:hAnsi="宋体" w:eastAsia="宋体"/>
          <w:bCs/>
          <w:sz w:val="32"/>
          <w:szCs w:val="32"/>
        </w:rPr>
        <w:t>学院重点发展人工智能基础理论、智能算法与软件、类脑芯片与器件、智能制造与机器人等研究方向。面向国家重大需求，积极开展科学研究和技术研发，学院教师承担国家重点研发计划</w:t>
      </w:r>
      <w:r>
        <w:rPr>
          <w:rFonts w:ascii="宋体" w:hAnsi="宋体" w:eastAsia="宋体"/>
          <w:bCs/>
          <w:sz w:val="32"/>
          <w:szCs w:val="32"/>
        </w:rPr>
        <w:t xml:space="preserve"> 1项，国家高技术研究发展计划、省部级及以上项目100余项，科研经费超过1.5亿元，授权国际国内专利100余项，多项专利成功转让，制定标准30余项，发表高水平学术论文300余篇。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Arial">
    <w:panose1 w:val="020B0604020202090204"/>
    <w:charset w:val="00"/>
    <w:family w:val="swiss"/>
    <w:pitch w:val="default"/>
    <w:sig w:usb0="E0000AFF" w:usb1="00007843" w:usb2="00000001" w:usb3="00000000" w:csb0="400001BF" w:csb1="DFF70000"/>
  </w:font>
  <w:font w:name="华文中宋">
    <w:altName w:val="华文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AFF" w:usb1="C000605B" w:usb2="00000029" w:usb3="00000000" w:csb0="200101FF" w:csb1="20280000"/>
  </w:font>
  <w:font w:name="&amp;quot">
    <w:altName w:val="苹方-简"/>
    <w:panose1 w:val="00000000000000000000"/>
    <w:charset w:val="00"/>
    <w:family w:val="roma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华文宋体">
    <w:panose1 w:val="02010600040101010101"/>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EDE30"/>
    <w:rsid w:val="72FEDE30"/>
    <w:rsid w:val="EDFE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2021-07-08T07:09:00Z</dcterms:created>
  <dc:creator>zhangxiaofanqi</dc:creator>
  <cp:lastModifiedBy>zhangxiaofanqi</cp:lastModifiedBy>
  <dcterms:modified xsi:type="dcterms:W3CDTF">2021-07-09T13:08:06Z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